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363BD7" w14:textId="4F2DCD1C"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 xml:space="preserve">Disclaimer: Maersk; </w:t>
      </w:r>
      <w:r w:rsidR="002A2126">
        <w:rPr>
          <w:rStyle w:val="Strong"/>
          <w:rFonts w:ascii="-webkit-standard" w:hAnsi="-webkit-standard"/>
          <w:color w:val="000000"/>
          <w:lang w:val="en-US"/>
        </w:rPr>
        <w:t>Hamburg Sud</w:t>
      </w:r>
      <w:r w:rsidRPr="00A42725">
        <w:rPr>
          <w:rStyle w:val="Strong"/>
          <w:rFonts w:ascii="-webkit-standard" w:hAnsi="-webkit-standard"/>
          <w:color w:val="000000"/>
          <w:lang w:val="en-US"/>
        </w:rPr>
        <w:t xml:space="preserve">; </w:t>
      </w:r>
      <w:r w:rsidR="002A2126">
        <w:rPr>
          <w:rStyle w:val="Strong"/>
          <w:rFonts w:ascii="-webkit-standard" w:hAnsi="-webkit-standard"/>
          <w:color w:val="000000"/>
          <w:lang w:val="en-US"/>
        </w:rPr>
        <w:t>Sealand</w:t>
      </w:r>
    </w:p>
    <w:p w14:paraId="071DDFA8" w14:textId="1DF96D66"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 xml:space="preserve">General terms and conditions governing the use of this website and the reuse of </w:t>
      </w:r>
      <w:r w:rsidR="002A2126" w:rsidRPr="00A42725">
        <w:rPr>
          <w:rStyle w:val="Strong"/>
          <w:rFonts w:ascii="-webkit-standard" w:hAnsi="-webkit-standard"/>
          <w:color w:val="000000"/>
          <w:lang w:val="en-US"/>
        </w:rPr>
        <w:t xml:space="preserve">Maersk; </w:t>
      </w:r>
      <w:r w:rsidR="002A2126">
        <w:rPr>
          <w:rStyle w:val="Strong"/>
          <w:rFonts w:ascii="-webkit-standard" w:hAnsi="-webkit-standard"/>
          <w:color w:val="000000"/>
          <w:lang w:val="en-US"/>
        </w:rPr>
        <w:t>Hamburg Sud</w:t>
      </w:r>
      <w:r w:rsidR="002A2126" w:rsidRPr="00A42725">
        <w:rPr>
          <w:rStyle w:val="Strong"/>
          <w:rFonts w:ascii="-webkit-standard" w:hAnsi="-webkit-standard"/>
          <w:color w:val="000000"/>
          <w:lang w:val="en-US"/>
        </w:rPr>
        <w:t xml:space="preserve">; </w:t>
      </w:r>
      <w:r w:rsidR="002A2126">
        <w:rPr>
          <w:rStyle w:val="Strong"/>
          <w:rFonts w:ascii="-webkit-standard" w:hAnsi="-webkit-standard"/>
          <w:color w:val="000000"/>
          <w:lang w:val="en-US"/>
        </w:rPr>
        <w:t>Sealand</w:t>
      </w:r>
      <w:r w:rsidR="002A2126" w:rsidRPr="00A42725">
        <w:rPr>
          <w:rStyle w:val="Strong"/>
          <w:rFonts w:ascii="-webkit-standard" w:hAnsi="-webkit-standard"/>
          <w:color w:val="000000"/>
          <w:lang w:val="en-US"/>
        </w:rPr>
        <w:t xml:space="preserve"> </w:t>
      </w:r>
      <w:r w:rsidRPr="00A42725">
        <w:rPr>
          <w:rStyle w:val="Strong"/>
          <w:rFonts w:ascii="-webkit-standard" w:hAnsi="-webkit-standard"/>
          <w:color w:val="000000"/>
          <w:lang w:val="en-US"/>
        </w:rPr>
        <w:t>equipment in Europe</w:t>
      </w:r>
    </w:p>
    <w:p w14:paraId="33B744B1"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PREAMBLE</w:t>
      </w:r>
    </w:p>
    <w:p w14:paraId="5AB9070F" w14:textId="0F755A14"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These general terms and conditions govern the use of this website and determine the rights and obligations of the carriers Maersk, </w:t>
      </w:r>
      <w:r w:rsidR="002A2126">
        <w:rPr>
          <w:rFonts w:ascii="-webkit-standard" w:hAnsi="-webkit-standard"/>
          <w:color w:val="000000"/>
          <w:lang w:val="en-US"/>
        </w:rPr>
        <w:t>Hamburg Sud</w:t>
      </w:r>
      <w:r w:rsidRPr="00A42725">
        <w:rPr>
          <w:rFonts w:ascii="-webkit-standard" w:hAnsi="-webkit-standard"/>
          <w:color w:val="000000"/>
          <w:lang w:val="en-US"/>
        </w:rPr>
        <w:t xml:space="preserve"> and Sea</w:t>
      </w:r>
      <w:r w:rsidR="002A2126">
        <w:rPr>
          <w:rFonts w:ascii="-webkit-standard" w:hAnsi="-webkit-standard"/>
          <w:color w:val="000000"/>
          <w:lang w:val="en-US"/>
        </w:rPr>
        <w:t>land</w:t>
      </w:r>
      <w:r w:rsidRPr="00A42725">
        <w:rPr>
          <w:rFonts w:ascii="-webkit-standard" w:hAnsi="-webkit-standard"/>
          <w:color w:val="000000"/>
          <w:lang w:val="en-US"/>
        </w:rPr>
        <w:t xml:space="preserve"> (hereinafter named “CARRIER”) in Europe and of the party using this website for the purpose of making a request for the reuse of a CARRIER container ( hereinafter named “ the requesting party”).</w:t>
      </w:r>
    </w:p>
    <w:p w14:paraId="539F8F80"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By using this website, the requesting party accept these general terms and conditions in full.</w:t>
      </w:r>
    </w:p>
    <w:p w14:paraId="53C021BD"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PURPOSE AND SCOPE</w:t>
      </w:r>
    </w:p>
    <w:p w14:paraId="4EFE2E21"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Under certain conditions and subject to their express approval, CARRIER can grant to the “requesting party”, making an application via this website for the reuse of an empty CARRIER container out of import shipment for another export shipment, the request to reuse this CARRIER container without previously returning same to a depot for inspection /repair/cleaning.</w:t>
      </w:r>
    </w:p>
    <w:p w14:paraId="7B9CC25B" w14:textId="64CC2EE3"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CARRIER is at liberty to grant or refuse the request for reuse of CARRIER equipment – with or without cause</w:t>
      </w:r>
      <w:r w:rsidR="00666C4F" w:rsidRPr="00A42725">
        <w:rPr>
          <w:rFonts w:ascii="-webkit-standard" w:hAnsi="-webkit-standard"/>
          <w:color w:val="000000"/>
          <w:lang w:val="en-US"/>
        </w:rPr>
        <w:t>-,</w:t>
      </w:r>
      <w:r w:rsidRPr="00A42725">
        <w:rPr>
          <w:rFonts w:ascii="-webkit-standard" w:hAnsi="-webkit-standard"/>
          <w:color w:val="000000"/>
          <w:lang w:val="en-US"/>
        </w:rPr>
        <w:t xml:space="preserve"> to impose certain conditions for the reuse, or to limit the reuse to a specific type/size of containers.</w:t>
      </w:r>
    </w:p>
    <w:p w14:paraId="436D9D61"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In short, and without prejudice, CARRIER will only accept reuse requests of containers which are out for delivery from the last (inland) terminal location, are not up for off-hire, and are matching with the export booking in terms of size and type AND height.</w:t>
      </w:r>
    </w:p>
    <w:p w14:paraId="34676C00"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LIABILITIES</w:t>
      </w:r>
    </w:p>
    <w:p w14:paraId="205DFF7A"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Provided CARRIER has granted the request for reuse of a CARRIER container to the “requesting party”, the latter becomes fully and solely liable for the internal and external condition of the CARRIER equipment. By reusing the CARRIER equipment, the “requesting party” expressly confirms to have inspected the equipment and agrees/accepts this equipment to be in clean, dry, odorless and good condition, i.e. free from any defects/ damage, and does therefore not require any repair, inspection or cleaning. Furthermore by reusing the CARRIER equipment, the “requesting party” expressly acknowledges that the equipment meets with all the requirements for the export shipment of this equipment (such as- but not limited to- </w:t>
      </w:r>
      <w:proofErr w:type="gramStart"/>
      <w:r w:rsidRPr="00A42725">
        <w:rPr>
          <w:rFonts w:ascii="-webkit-standard" w:hAnsi="-webkit-standard"/>
          <w:color w:val="000000"/>
          <w:lang w:val="en-US"/>
        </w:rPr>
        <w:t>particular type of the</w:t>
      </w:r>
      <w:proofErr w:type="gramEnd"/>
      <w:r w:rsidRPr="00A42725">
        <w:rPr>
          <w:rFonts w:ascii="-webkit-standard" w:hAnsi="-webkit-standard"/>
          <w:color w:val="000000"/>
          <w:lang w:val="en-US"/>
        </w:rPr>
        <w:t xml:space="preserve"> container, maximum allowed payload, presence of a valid CSC plate, presence of ACEP label etc.)</w:t>
      </w:r>
    </w:p>
    <w:p w14:paraId="5C43BEE1"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By consequence the “requesting party” confirms to be solely liable for the condition of the CARRIER equipment reused for export purposes and to hold harmless and indemnify CARRIER for all costs and consequences in case that the equipment would be </w:t>
      </w:r>
      <w:r w:rsidRPr="00A42725">
        <w:rPr>
          <w:rFonts w:ascii="-webkit-standard" w:hAnsi="-webkit-standard"/>
          <w:color w:val="000000"/>
          <w:lang w:val="en-US"/>
        </w:rPr>
        <w:lastRenderedPageBreak/>
        <w:t>refused at the load premises of the supplier or in case the cargo would appear to have suffered damage as a result of the condition of the CARRIER equipment reused for export shipment.</w:t>
      </w:r>
    </w:p>
    <w:p w14:paraId="001FA1F7"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In general the “requesting party” agrees to indemnify and hold harmless CARRIER in respect of any liability, loss, damage or expenses of whatsoever nature which CARRIER may sustain by reason of granting reuse of CARRIER equipment to the “requesting party” without any previous inspection at a depot.</w:t>
      </w:r>
    </w:p>
    <w:p w14:paraId="70F04902"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In the event the “requesting party” requests the reuse of a Reefer container for a live Reefer export booking, it is the full responsibility of the “requesting party” to first get written approval from the local Equipment desk with Maersk Line on the e-PTI status of the Reefer container. The e-PTI status can either be GREEN or RED. Only for those Reefer containers advised in status GREEN, the request can be placed at </w:t>
      </w:r>
      <w:proofErr w:type="spellStart"/>
      <w:r w:rsidRPr="00A42725">
        <w:rPr>
          <w:rFonts w:ascii="-webkit-standard" w:hAnsi="-webkit-standard"/>
          <w:color w:val="000000"/>
          <w:lang w:val="en-US"/>
        </w:rPr>
        <w:t>Avantida</w:t>
      </w:r>
      <w:proofErr w:type="spellEnd"/>
      <w:r w:rsidRPr="00A42725">
        <w:rPr>
          <w:rFonts w:ascii="-webkit-standard" w:hAnsi="-webkit-standard"/>
          <w:color w:val="000000"/>
          <w:lang w:val="en-US"/>
        </w:rPr>
        <w:t>. If the request is then accepted, the “requesting party” will take responsibility for the correct settings for the reuse request of the reefer. CARRIER cannot be held responsible for any damages or negative effects that have their origin in incorrect settings.</w:t>
      </w:r>
    </w:p>
    <w:p w14:paraId="6F584E54"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UNAUTHORIZED REUSE</w:t>
      </w:r>
    </w:p>
    <w:p w14:paraId="6E1BAD52" w14:textId="6876CC24"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Reuse of CARRIER equipment by the “requesting party” without previous express acceptance by CARRIER will constitute unlawful and unauthorized reuse and will give rise to a penalty/fine of EUR </w:t>
      </w:r>
      <w:r w:rsidR="00632082">
        <w:rPr>
          <w:rFonts w:ascii="-webkit-standard" w:hAnsi="-webkit-standard"/>
          <w:color w:val="000000"/>
          <w:lang w:val="en-US"/>
        </w:rPr>
        <w:t>1</w:t>
      </w:r>
      <w:r w:rsidRPr="00A42725">
        <w:rPr>
          <w:rFonts w:ascii="-webkit-standard" w:hAnsi="-webkit-standard"/>
          <w:color w:val="000000"/>
          <w:lang w:val="en-US"/>
        </w:rPr>
        <w:t>00</w:t>
      </w:r>
      <w:r w:rsidR="00802B5E">
        <w:rPr>
          <w:rFonts w:ascii="-webkit-standard" w:hAnsi="-webkit-standard"/>
          <w:color w:val="000000"/>
          <w:lang w:val="en-US"/>
        </w:rPr>
        <w:t>0</w:t>
      </w:r>
      <w:r w:rsidRPr="00A42725">
        <w:rPr>
          <w:rFonts w:ascii="-webkit-standard" w:hAnsi="-webkit-standard"/>
          <w:color w:val="000000"/>
          <w:lang w:val="en-US"/>
        </w:rPr>
        <w:t xml:space="preserve">,- ( </w:t>
      </w:r>
      <w:r w:rsidR="00632082">
        <w:rPr>
          <w:rFonts w:ascii="-webkit-standard" w:hAnsi="-webkit-standard"/>
          <w:color w:val="000000"/>
          <w:lang w:val="en-US"/>
        </w:rPr>
        <w:t>one</w:t>
      </w:r>
      <w:r w:rsidRPr="00A42725">
        <w:rPr>
          <w:rFonts w:ascii="-webkit-standard" w:hAnsi="-webkit-standard"/>
          <w:color w:val="000000"/>
          <w:lang w:val="en-US"/>
        </w:rPr>
        <w:t xml:space="preserve"> </w:t>
      </w:r>
      <w:r w:rsidR="00802B5E">
        <w:rPr>
          <w:rFonts w:ascii="-webkit-standard" w:hAnsi="-webkit-standard"/>
          <w:color w:val="000000"/>
          <w:lang w:val="en-US"/>
        </w:rPr>
        <w:t>thousand</w:t>
      </w:r>
      <w:r w:rsidRPr="00A42725">
        <w:rPr>
          <w:rFonts w:ascii="-webkit-standard" w:hAnsi="-webkit-standard"/>
          <w:color w:val="000000"/>
          <w:lang w:val="en-US"/>
        </w:rPr>
        <w:t xml:space="preserve">) for an unauthorized reuse and to a penalty/fine of EUR </w:t>
      </w:r>
      <w:r w:rsidR="00632082">
        <w:rPr>
          <w:rFonts w:ascii="-webkit-standard" w:hAnsi="-webkit-standard"/>
          <w:color w:val="000000"/>
          <w:lang w:val="en-US"/>
        </w:rPr>
        <w:t>2</w:t>
      </w:r>
      <w:r w:rsidRPr="00A42725">
        <w:rPr>
          <w:rFonts w:ascii="-webkit-standard" w:hAnsi="-webkit-standard"/>
          <w:color w:val="000000"/>
          <w:lang w:val="en-US"/>
        </w:rPr>
        <w:t>00</w:t>
      </w:r>
      <w:r w:rsidR="00662BF5">
        <w:rPr>
          <w:rFonts w:ascii="-webkit-standard" w:hAnsi="-webkit-standard"/>
          <w:color w:val="000000"/>
          <w:lang w:val="en-US"/>
        </w:rPr>
        <w:t>0</w:t>
      </w:r>
      <w:r w:rsidRPr="00A42725">
        <w:rPr>
          <w:rFonts w:ascii="-webkit-standard" w:hAnsi="-webkit-standard"/>
          <w:color w:val="000000"/>
          <w:lang w:val="en-US"/>
        </w:rPr>
        <w:t>,- (</w:t>
      </w:r>
      <w:r w:rsidR="00632082">
        <w:rPr>
          <w:rFonts w:ascii="-webkit-standard" w:hAnsi="-webkit-standard"/>
          <w:color w:val="000000"/>
          <w:lang w:val="en-US"/>
        </w:rPr>
        <w:t>two</w:t>
      </w:r>
      <w:r w:rsidRPr="00A42725">
        <w:rPr>
          <w:rFonts w:ascii="-webkit-standard" w:hAnsi="-webkit-standard"/>
          <w:color w:val="000000"/>
          <w:lang w:val="en-US"/>
        </w:rPr>
        <w:t xml:space="preserve"> </w:t>
      </w:r>
      <w:r w:rsidR="00662BF5">
        <w:rPr>
          <w:rFonts w:ascii="-webkit-standard" w:hAnsi="-webkit-standard"/>
          <w:color w:val="000000"/>
          <w:lang w:val="en-US"/>
        </w:rPr>
        <w:t>thousand</w:t>
      </w:r>
      <w:r w:rsidRPr="00A42725">
        <w:rPr>
          <w:rFonts w:ascii="-webkit-standard" w:hAnsi="-webkit-standard"/>
          <w:color w:val="000000"/>
          <w:lang w:val="en-US"/>
        </w:rPr>
        <w:t>) for off-hire or Reefer equipment, to be charged by CARRIER to the requesting party.</w:t>
      </w:r>
    </w:p>
    <w:p w14:paraId="1F33C204"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All conditions – applicable in case of an authorized reuse- will of course remain valid and binding the “requesting party” in case of unauthorized reuse. CARRIER reserves the option of levying this penalty to the customers in the bill of lading on both import and export side in the event the </w:t>
      </w:r>
      <w:proofErr w:type="spellStart"/>
      <w:r w:rsidRPr="00A42725">
        <w:rPr>
          <w:rFonts w:ascii="-webkit-standard" w:hAnsi="-webkit-standard"/>
          <w:color w:val="000000"/>
          <w:lang w:val="en-US"/>
        </w:rPr>
        <w:t>haulier</w:t>
      </w:r>
      <w:proofErr w:type="spellEnd"/>
      <w:r w:rsidRPr="00A42725">
        <w:rPr>
          <w:rFonts w:ascii="-webkit-standard" w:hAnsi="-webkit-standard"/>
          <w:color w:val="000000"/>
          <w:lang w:val="en-US"/>
        </w:rPr>
        <w:t xml:space="preserve"> effectively executing the unlawful reuse cannot be identified.</w:t>
      </w:r>
    </w:p>
    <w:p w14:paraId="5F716C1F"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REUSE FEE IN CASE OF AUTHORIZED REUSE</w:t>
      </w:r>
    </w:p>
    <w:p w14:paraId="22B488D2"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The “requesting party” accepts to pay to CARRIER a fixed reuse fee, agreed between the “requesting party” and CARRIER and resulting from the authorization for reuse given by CARRIER.</w:t>
      </w:r>
    </w:p>
    <w:p w14:paraId="49AE293F"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DEMURRAGES/DETENTION CHARGES</w:t>
      </w:r>
    </w:p>
    <w:p w14:paraId="3F1070C8" w14:textId="3377AADD"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In case of authorized reuse of CARRIER equipment, the date and time of approval of the request for reuse made by the “requesting party” will be considered as the date on which the import leg ends and the date on which the export leg starts, particularly enabling CARRIER to determine the date until which respectively as from which demurrages/detention charges should be calculated and invoiced to the import respectively export client. In case of dispute regarding this date, the “requesting party” has the burden of proof and agrees to indemnify CARRIER for the demurrages/detention charges which would appear to be unrecoverable from the import or export client due to this dispute. Maersk Line/Safmarine/Seago Line DO NOT consider the “reuse date” as it </w:t>
      </w:r>
      <w:r w:rsidRPr="00A42725">
        <w:rPr>
          <w:rFonts w:ascii="-webkit-standard" w:hAnsi="-webkit-standard"/>
          <w:color w:val="000000"/>
          <w:lang w:val="en-US"/>
        </w:rPr>
        <w:lastRenderedPageBreak/>
        <w:t>is entered in the online request form. Instead, as stated, the timestamp of the approval will be the only relevant time measure for ending import detention free-</w:t>
      </w:r>
      <w:proofErr w:type="gramStart"/>
      <w:r w:rsidRPr="00A42725">
        <w:rPr>
          <w:rFonts w:ascii="-webkit-standard" w:hAnsi="-webkit-standard"/>
          <w:color w:val="000000"/>
          <w:lang w:val="en-US"/>
        </w:rPr>
        <w:t xml:space="preserve">time, </w:t>
      </w:r>
      <w:r w:rsidR="00322BD8">
        <w:rPr>
          <w:rFonts w:ascii="-webkit-standard" w:hAnsi="-webkit-standard"/>
          <w:color w:val="000000"/>
          <w:lang w:val="en-US"/>
        </w:rPr>
        <w:t xml:space="preserve"> </w:t>
      </w:r>
      <w:r w:rsidRPr="00A42725">
        <w:rPr>
          <w:rFonts w:ascii="-webkit-standard" w:hAnsi="-webkit-standard"/>
          <w:color w:val="000000"/>
          <w:lang w:val="en-US"/>
        </w:rPr>
        <w:t>and</w:t>
      </w:r>
      <w:proofErr w:type="gramEnd"/>
      <w:r w:rsidRPr="00A42725">
        <w:rPr>
          <w:rFonts w:ascii="-webkit-standard" w:hAnsi="-webkit-standard"/>
          <w:color w:val="000000"/>
          <w:lang w:val="en-US"/>
        </w:rPr>
        <w:t xml:space="preserve"> starting export detention free-time.</w:t>
      </w:r>
    </w:p>
    <w:p w14:paraId="0AB6CE90"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LAW AND JURISDICTION</w:t>
      </w:r>
    </w:p>
    <w:p w14:paraId="2A73F7DF" w14:textId="74377842" w:rsidR="00A42725" w:rsidRPr="00A42725" w:rsidRDefault="00A42725" w:rsidP="00A42725">
      <w:pPr>
        <w:pStyle w:val="NormalWeb"/>
        <w:rPr>
          <w:rFonts w:ascii="-webkit-standard" w:hAnsi="-webkit-standard"/>
          <w:color w:val="000000"/>
          <w:lang w:val="en-US"/>
        </w:rPr>
      </w:pPr>
      <w:r w:rsidRPr="2B33279E">
        <w:rPr>
          <w:rFonts w:ascii="-webkit-standard" w:hAnsi="-webkit-standard"/>
          <w:color w:val="000000" w:themeColor="text1"/>
          <w:lang w:val="en-US"/>
        </w:rPr>
        <w:t xml:space="preserve">Failing amicable settlement, any disputes regarding the contents and/or interpretation of subject general terms and conditions will be submitted to the jurisdiction of the commercial courts </w:t>
      </w:r>
      <w:proofErr w:type="gramStart"/>
      <w:r w:rsidRPr="2B33279E">
        <w:rPr>
          <w:rFonts w:ascii="-webkit-standard" w:hAnsi="-webkit-standard"/>
          <w:color w:val="000000" w:themeColor="text1"/>
          <w:lang w:val="en-US"/>
        </w:rPr>
        <w:t>of</w:t>
      </w:r>
      <w:r w:rsidRPr="2B33279E">
        <w:rPr>
          <w:rStyle w:val="apple-converted-space"/>
          <w:rFonts w:ascii="-webkit-standard" w:hAnsi="-webkit-standard"/>
          <w:color w:val="000000" w:themeColor="text1"/>
          <w:lang w:val="en-US"/>
        </w:rPr>
        <w:t>  </w:t>
      </w:r>
      <w:r w:rsidR="005A21F2">
        <w:rPr>
          <w:rStyle w:val="Emphasis"/>
          <w:rFonts w:ascii="-webkit-standard" w:hAnsi="-webkit-standard"/>
          <w:b/>
          <w:bCs/>
          <w:color w:val="000000" w:themeColor="text1"/>
          <w:lang w:val="en-US"/>
        </w:rPr>
        <w:t>Klaipeda</w:t>
      </w:r>
      <w:proofErr w:type="gramEnd"/>
      <w:r w:rsidRPr="2B33279E">
        <w:rPr>
          <w:rStyle w:val="Emphasis"/>
          <w:rFonts w:ascii="-webkit-standard" w:hAnsi="-webkit-standard"/>
          <w:b/>
          <w:bCs/>
          <w:color w:val="000000" w:themeColor="text1"/>
          <w:lang w:val="en-US"/>
        </w:rPr>
        <w:t xml:space="preserve">, with </w:t>
      </w:r>
      <w:r w:rsidR="49564ADD" w:rsidRPr="2B33279E">
        <w:rPr>
          <w:rStyle w:val="Emphasis"/>
          <w:rFonts w:ascii="-webkit-standard" w:hAnsi="-webkit-standard"/>
          <w:b/>
          <w:bCs/>
          <w:color w:val="000000" w:themeColor="text1"/>
          <w:lang w:val="en-US"/>
        </w:rPr>
        <w:t>Republic of L</w:t>
      </w:r>
      <w:r w:rsidR="00FF1F77">
        <w:rPr>
          <w:rStyle w:val="Emphasis"/>
          <w:rFonts w:ascii="-webkit-standard" w:hAnsi="-webkit-standard"/>
          <w:b/>
          <w:bCs/>
          <w:color w:val="000000" w:themeColor="text1"/>
          <w:lang w:val="en-US"/>
        </w:rPr>
        <w:t>ithuania</w:t>
      </w:r>
      <w:r w:rsidR="49564ADD" w:rsidRPr="2B33279E">
        <w:rPr>
          <w:rStyle w:val="Emphasis"/>
          <w:rFonts w:ascii="-webkit-standard" w:hAnsi="-webkit-standard"/>
          <w:b/>
          <w:bCs/>
          <w:color w:val="000000" w:themeColor="text1"/>
          <w:lang w:val="en-US"/>
        </w:rPr>
        <w:t xml:space="preserve"> </w:t>
      </w:r>
      <w:r w:rsidRPr="2B33279E">
        <w:rPr>
          <w:rStyle w:val="Emphasis"/>
          <w:rFonts w:ascii="-webkit-standard" w:hAnsi="-webkit-standard"/>
          <w:b/>
          <w:bCs/>
          <w:color w:val="000000" w:themeColor="text1"/>
          <w:lang w:val="en-US"/>
        </w:rPr>
        <w:t>law</w:t>
      </w:r>
      <w:r w:rsidRPr="2B33279E">
        <w:rPr>
          <w:rStyle w:val="apple-converted-space"/>
          <w:rFonts w:ascii="-webkit-standard" w:hAnsi="-webkit-standard"/>
          <w:color w:val="000000" w:themeColor="text1"/>
          <w:lang w:val="en-US"/>
        </w:rPr>
        <w:t> </w:t>
      </w:r>
      <w:r w:rsidRPr="2B33279E">
        <w:rPr>
          <w:rFonts w:ascii="-webkit-standard" w:hAnsi="-webkit-standard"/>
          <w:color w:val="000000" w:themeColor="text1"/>
          <w:lang w:val="en-US"/>
        </w:rPr>
        <w:t>to be applied.</w:t>
      </w:r>
    </w:p>
    <w:p w14:paraId="4E01D6F9" w14:textId="77777777" w:rsidR="00A42725" w:rsidRPr="00A42725" w:rsidRDefault="00A42725" w:rsidP="00A42725">
      <w:pPr>
        <w:pStyle w:val="NormalWeb"/>
        <w:rPr>
          <w:rFonts w:ascii="-webkit-standard" w:hAnsi="-webkit-standard"/>
          <w:color w:val="000000"/>
          <w:lang w:val="en-US"/>
        </w:rPr>
      </w:pPr>
      <w:r w:rsidRPr="00A42725">
        <w:rPr>
          <w:rStyle w:val="Strong"/>
          <w:rFonts w:ascii="-webkit-standard" w:hAnsi="-webkit-standard"/>
          <w:color w:val="000000"/>
          <w:lang w:val="en-US"/>
        </w:rPr>
        <w:t>DISCLAIMER</w:t>
      </w:r>
    </w:p>
    <w:p w14:paraId="13BD8750" w14:textId="77777777" w:rsidR="00A42725"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Whilst CARRIER endeavor to ensure that the information on this website is correct, CARRIER do not warrant its completeness or accuracy, nor does CARRIER commit ensuring that the website remains available or that the material on this website is kept up to date. CARRIER cannot be held liable for incompleteness and/or incorrectness of the contents of this website and for the information available on this website.</w:t>
      </w:r>
    </w:p>
    <w:p w14:paraId="0089B971" w14:textId="77777777" w:rsidR="008E542C" w:rsidRPr="00A42725" w:rsidRDefault="00A42725" w:rsidP="00A42725">
      <w:pPr>
        <w:pStyle w:val="NormalWeb"/>
        <w:rPr>
          <w:rFonts w:ascii="-webkit-standard" w:hAnsi="-webkit-standard"/>
          <w:color w:val="000000"/>
          <w:lang w:val="en-US"/>
        </w:rPr>
      </w:pPr>
      <w:r w:rsidRPr="00A42725">
        <w:rPr>
          <w:rFonts w:ascii="-webkit-standard" w:hAnsi="-webkit-standard"/>
          <w:color w:val="000000"/>
          <w:lang w:val="en-US"/>
        </w:rPr>
        <w:t xml:space="preserve">CARRIER will not be liable for any direct, </w:t>
      </w:r>
      <w:proofErr w:type="gramStart"/>
      <w:r w:rsidRPr="00A42725">
        <w:rPr>
          <w:rFonts w:ascii="-webkit-standard" w:hAnsi="-webkit-standard"/>
          <w:color w:val="000000"/>
          <w:lang w:val="en-US"/>
        </w:rPr>
        <w:t>indirect</w:t>
      </w:r>
      <w:proofErr w:type="gramEnd"/>
      <w:r w:rsidRPr="00A42725">
        <w:rPr>
          <w:rFonts w:ascii="-webkit-standard" w:hAnsi="-webkit-standard"/>
          <w:color w:val="000000"/>
          <w:lang w:val="en-US"/>
        </w:rPr>
        <w:t xml:space="preserve"> or consequential loss or damage arising under these terms and conditions or in connection with this website, except for liability which cannot be excluded under applicable law.</w:t>
      </w:r>
    </w:p>
    <w:sectPr w:rsidR="008E542C" w:rsidRPr="00A42725" w:rsidSect="00871960">
      <w:headerReference w:type="even" r:id="rId9"/>
      <w:headerReference w:type="default" r:id="rId10"/>
      <w:footerReference w:type="even" r:id="rId11"/>
      <w:footerReference w:type="default" r:id="rId12"/>
      <w:headerReference w:type="first" r:id="rId13"/>
      <w:footerReference w:type="first" r:id="rId14"/>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8DDAD9" w14:textId="77777777" w:rsidR="00122AE9" w:rsidRDefault="00122AE9" w:rsidP="007A3D20">
      <w:r>
        <w:separator/>
      </w:r>
    </w:p>
  </w:endnote>
  <w:endnote w:type="continuationSeparator" w:id="0">
    <w:p w14:paraId="59AC38E9" w14:textId="77777777" w:rsidR="00122AE9" w:rsidRDefault="00122AE9" w:rsidP="007A3D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ebkit-standard">
    <w:altName w:val="Cambria"/>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2A6659" w14:textId="77777777" w:rsidR="007A3D20" w:rsidRDefault="007A3D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E14239" w14:textId="77777777" w:rsidR="007A3D20" w:rsidRDefault="007A3D20">
    <w:pPr>
      <w:pStyle w:val="Footer"/>
    </w:pPr>
    <w:r>
      <w:rPr>
        <w:noProof/>
      </w:rPr>
      <mc:AlternateContent>
        <mc:Choice Requires="wps">
          <w:drawing>
            <wp:anchor distT="0" distB="0" distL="114300" distR="114300" simplePos="0" relativeHeight="251659264" behindDoc="0" locked="0" layoutInCell="0" allowOverlap="1" wp14:anchorId="2FFACE8C" wp14:editId="07777777">
              <wp:simplePos x="0" y="0"/>
              <wp:positionH relativeFrom="page">
                <wp:posOffset>0</wp:posOffset>
              </wp:positionH>
              <wp:positionV relativeFrom="page">
                <wp:posOffset>10236200</wp:posOffset>
              </wp:positionV>
              <wp:extent cx="7556500" cy="266700"/>
              <wp:effectExtent l="0" t="0" r="0" b="0"/>
              <wp:wrapNone/>
              <wp:docPr id="1" name="MSIPCM8f634d3c8a5e0e4bade24090" descr="{&quot;HashCode&quot;:24823256,&quot;Height&quot;:842.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565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79AFE3" w14:textId="77777777" w:rsidR="007A3D20" w:rsidRPr="007A3D20" w:rsidRDefault="007A3D20" w:rsidP="007A3D20">
                          <w:pPr>
                            <w:rPr>
                              <w:rFonts w:ascii="Calibri" w:hAnsi="Calibri" w:cs="Calibri"/>
                              <w:color w:val="000000"/>
                              <w:sz w:val="20"/>
                            </w:rPr>
                          </w:pPr>
                          <w:r w:rsidRPr="007A3D20">
                            <w:rPr>
                              <w:rFonts w:ascii="Calibri" w:hAnsi="Calibri" w:cs="Calibri"/>
                              <w:color w:val="0000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FFACE8C" id="_x0000_t202" coordsize="21600,21600" o:spt="202" path="m,l,21600r21600,l21600,xe">
              <v:stroke joinstyle="miter"/>
              <v:path gradientshapeok="t" o:connecttype="rect"/>
            </v:shapetype>
            <v:shape id="MSIPCM8f634d3c8a5e0e4bade24090" o:spid="_x0000_s1026" type="#_x0000_t202" alt="{&quot;HashCode&quot;:24823256,&quot;Height&quot;:842.0,&quot;Width&quot;:595.0,&quot;Placement&quot;:&quot;Footer&quot;,&quot;Index&quot;:&quot;Primary&quot;,&quot;Section&quot;:1,&quot;Top&quot;:0.0,&quot;Left&quot;:0.0}" style="position:absolute;margin-left:0;margin-top:806pt;width:595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hZarwIAAEUFAAAOAAAAZHJzL2Uyb0RvYy54bWysVN1v2jAQf5+0/8Hyw542EkJCadZQMSo2&#10;JNoi0anPxnFIpMTn2qaETfvfd04M3bo9TXux78v38bs7X123TU2ehTYVyIwOByElQnLIK7nL6NeH&#10;xYcJJcYymbMapMjoURh6PX375uqgUhFBCXUuNEEn0qQHldHSWpUGgeGlaJgZgBISlQXohllk9S7I&#10;NTug96YOojAcBwfQudLAhTEovemVdNr5LwrB7X1RGGFJnVHMzXan7s6tO4PpFUt3mqmy4j4N9g9Z&#10;NKySGPTs6oZZRva6+sNVU3ENBgo74NAEUBQVF10NWM0wfFXNpmRKdLUgOEadYTL/zy2/e15rUuXY&#10;O0oka7BFt5vlen47KcajOB/xCUtEKOIty0UUh5eIYS4MRwS/v3vag/34hZlyDrnouTSKJ9EoSsbv&#10;vVZUu9J63SSOBqFXPFa5Lb08uUzO8nXNuGiEPL3pTRYAVuie9g6WMhetd9Bfa101TB9/s9rgAOBk&#10;eruhf/sAykvCc+CVKE4xUfjDDcZBmRTx2ShEyLafoHUgeblBoet3W+jG3dhJgnqE53geK9FawlF4&#10;kSTjJEQVR100Hl8gjW6Cl9dKG/tZQEMckVGNWXfTxJ5XxvamJxMXTMKiqmuUs7SW5JDR8SgJuwdn&#10;DTqvJcZwNfS5Osq229YXsIX8iHVp6FfCKL6oMPiKGbtmGncA88W9tvd4FDVgEPAUJSXob3+TO3sc&#10;TdRScsCdyqh52jMtKKmXEoc2SuLQ4WA7DgndEZfDOEZme5LKfTMH3FecSEyrI52trU9koaF5xL2f&#10;uXCoYpJj0IxuT+TcIocK/De4mM06GvdNMbuSG8Wdaweew/ShfWRaeeAttuwOTmvH0lf497Z9B2Z7&#10;C0XVNcch28PpAcdd7drr/xX3GfzKd1Yvv9/0JwAAAP//AwBQSwMEFAAGAAgAAAAhAOydJWzcAAAA&#10;CwEAAA8AAABkcnMvZG93bnJldi54bWxMT0FOwzAQvCPxB2uRuFE7FVQ0xKmqSkWCA4LQB7jxkqTE&#10;68h22vB7Nie4zc6MZmeKzeR6ccYQO08asoUCgVR721Gj4fC5v3sEEZMha3pPqOEHI2zK66vC5NZf&#10;6APPVWoEh1DMjYY2pSGXMtYtOhMXfkBi7csHZxKfoZE2mAuHu14ulVpJZzriD60ZcNdi/V2NTsMW&#10;xyy+9PvTc3eo3l9PbynY3Vrr25tp+wQi4ZT+zDDX5+pQcqejH8lG0WvgIYnZVbZkNOvZWjE6ztzD&#10;vQJZFvL/hvIXAAD//wMAUEsBAi0AFAAGAAgAAAAhALaDOJL+AAAA4QEAABMAAAAAAAAAAAAAAAAA&#10;AAAAAFtDb250ZW50X1R5cGVzXS54bWxQSwECLQAUAAYACAAAACEAOP0h/9YAAACUAQAACwAAAAAA&#10;AAAAAAAAAAAvAQAAX3JlbHMvLnJlbHNQSwECLQAUAAYACAAAACEA68oWWq8CAABFBQAADgAAAAAA&#10;AAAAAAAAAAAuAgAAZHJzL2Uyb0RvYy54bWxQSwECLQAUAAYACAAAACEA7J0lbNwAAAALAQAADwAA&#10;AAAAAAAAAAAAAAAJBQAAZHJzL2Rvd25yZXYueG1sUEsFBgAAAAAEAAQA8wAAABIGAAAAAA==&#10;" o:allowincell="f" filled="f" stroked="f" strokeweight=".5pt">
              <v:textbox inset="20pt,0,,0">
                <w:txbxContent>
                  <w:p w14:paraId="2F79AFE3" w14:textId="77777777" w:rsidR="007A3D20" w:rsidRPr="007A3D20" w:rsidRDefault="007A3D20" w:rsidP="007A3D20">
                    <w:pPr>
                      <w:rPr>
                        <w:rFonts w:ascii="Calibri" w:hAnsi="Calibri" w:cs="Calibri"/>
                        <w:color w:val="000000"/>
                        <w:sz w:val="20"/>
                      </w:rPr>
                    </w:pPr>
                    <w:r w:rsidRPr="007A3D20">
                      <w:rPr>
                        <w:rFonts w:ascii="Calibri" w:hAnsi="Calibri" w:cs="Calibri"/>
                        <w:color w:val="000000"/>
                        <w:sz w:val="20"/>
                      </w:rPr>
                      <w:t>Classification: Public</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EB378F" w14:textId="77777777" w:rsidR="007A3D20" w:rsidRDefault="007A3D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D16FA7" w14:textId="77777777" w:rsidR="00122AE9" w:rsidRDefault="00122AE9" w:rsidP="007A3D20">
      <w:r>
        <w:separator/>
      </w:r>
    </w:p>
  </w:footnote>
  <w:footnote w:type="continuationSeparator" w:id="0">
    <w:p w14:paraId="6B18D84A" w14:textId="77777777" w:rsidR="00122AE9" w:rsidRDefault="00122AE9" w:rsidP="007A3D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AB6C7B" w14:textId="77777777" w:rsidR="007A3D20" w:rsidRDefault="007A3D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37501D" w14:textId="77777777" w:rsidR="007A3D20" w:rsidRDefault="007A3D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C8F396" w14:textId="77777777" w:rsidR="007A3D20" w:rsidRDefault="007A3D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725"/>
    <w:rsid w:val="00122AE9"/>
    <w:rsid w:val="001D3AD5"/>
    <w:rsid w:val="0028519C"/>
    <w:rsid w:val="002A2126"/>
    <w:rsid w:val="00322BD8"/>
    <w:rsid w:val="005A21F2"/>
    <w:rsid w:val="00632082"/>
    <w:rsid w:val="00662BF5"/>
    <w:rsid w:val="00666C4F"/>
    <w:rsid w:val="007A3D20"/>
    <w:rsid w:val="007E3526"/>
    <w:rsid w:val="00802B5E"/>
    <w:rsid w:val="00815CD1"/>
    <w:rsid w:val="00871960"/>
    <w:rsid w:val="008B7C7A"/>
    <w:rsid w:val="00A16F81"/>
    <w:rsid w:val="00A42725"/>
    <w:rsid w:val="00B15A3A"/>
    <w:rsid w:val="00BE4FB3"/>
    <w:rsid w:val="00D03C1B"/>
    <w:rsid w:val="00DB3CBE"/>
    <w:rsid w:val="00FF1F77"/>
    <w:rsid w:val="0B74C49F"/>
    <w:rsid w:val="2B33279E"/>
    <w:rsid w:val="2F619DDA"/>
    <w:rsid w:val="412DF3C9"/>
    <w:rsid w:val="49564AD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CFFE7"/>
  <w14:defaultImageDpi w14:val="32767"/>
  <w15:chartTrackingRefBased/>
  <w15:docId w15:val="{816DE989-832B-FF47-A681-DFF14D3D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42725"/>
    <w:pPr>
      <w:spacing w:before="100" w:beforeAutospacing="1" w:after="100" w:afterAutospacing="1"/>
    </w:pPr>
    <w:rPr>
      <w:rFonts w:ascii="Times New Roman" w:eastAsia="Times New Roman" w:hAnsi="Times New Roman" w:cs="Times New Roman"/>
      <w:lang w:val="nl-BE" w:eastAsia="nl-NL"/>
    </w:rPr>
  </w:style>
  <w:style w:type="character" w:styleId="Strong">
    <w:name w:val="Strong"/>
    <w:basedOn w:val="DefaultParagraphFont"/>
    <w:uiPriority w:val="22"/>
    <w:qFormat/>
    <w:rsid w:val="00A42725"/>
    <w:rPr>
      <w:b/>
      <w:bCs/>
    </w:rPr>
  </w:style>
  <w:style w:type="character" w:customStyle="1" w:styleId="apple-converted-space">
    <w:name w:val="apple-converted-space"/>
    <w:basedOn w:val="DefaultParagraphFont"/>
    <w:rsid w:val="00A42725"/>
  </w:style>
  <w:style w:type="character" w:styleId="Emphasis">
    <w:name w:val="Emphasis"/>
    <w:basedOn w:val="DefaultParagraphFont"/>
    <w:uiPriority w:val="20"/>
    <w:qFormat/>
    <w:rsid w:val="00A42725"/>
    <w:rPr>
      <w:i/>
      <w:iCs/>
    </w:rPr>
  </w:style>
  <w:style w:type="paragraph" w:styleId="Header">
    <w:name w:val="header"/>
    <w:basedOn w:val="Normal"/>
    <w:link w:val="HeaderChar"/>
    <w:uiPriority w:val="99"/>
    <w:unhideWhenUsed/>
    <w:rsid w:val="007A3D20"/>
    <w:pPr>
      <w:tabs>
        <w:tab w:val="center" w:pos="4536"/>
        <w:tab w:val="right" w:pos="9072"/>
      </w:tabs>
    </w:pPr>
  </w:style>
  <w:style w:type="character" w:customStyle="1" w:styleId="HeaderChar">
    <w:name w:val="Header Char"/>
    <w:basedOn w:val="DefaultParagraphFont"/>
    <w:link w:val="Header"/>
    <w:uiPriority w:val="99"/>
    <w:rsid w:val="007A3D20"/>
    <w:rPr>
      <w:lang w:val="en-GB"/>
    </w:rPr>
  </w:style>
  <w:style w:type="paragraph" w:styleId="Footer">
    <w:name w:val="footer"/>
    <w:basedOn w:val="Normal"/>
    <w:link w:val="FooterChar"/>
    <w:uiPriority w:val="99"/>
    <w:unhideWhenUsed/>
    <w:rsid w:val="007A3D20"/>
    <w:pPr>
      <w:tabs>
        <w:tab w:val="center" w:pos="4536"/>
        <w:tab w:val="right" w:pos="9072"/>
      </w:tabs>
    </w:pPr>
  </w:style>
  <w:style w:type="character" w:customStyle="1" w:styleId="FooterChar">
    <w:name w:val="Footer Char"/>
    <w:basedOn w:val="DefaultParagraphFont"/>
    <w:link w:val="Footer"/>
    <w:uiPriority w:val="99"/>
    <w:rsid w:val="007A3D2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0000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77CBBEF18A7B4089797544953EE6F9" ma:contentTypeVersion="4" ma:contentTypeDescription="Create a new document." ma:contentTypeScope="" ma:versionID="14daffcfbfd2d381b0f80d306983a5b8">
  <xsd:schema xmlns:xsd="http://www.w3.org/2001/XMLSchema" xmlns:xs="http://www.w3.org/2001/XMLSchema" xmlns:p="http://schemas.microsoft.com/office/2006/metadata/properties" xmlns:ns2="646d2660-b8ae-42ca-8683-69507574627c" targetNamespace="http://schemas.microsoft.com/office/2006/metadata/properties" ma:root="true" ma:fieldsID="8c6aed2100bddc1f474fd0c448a853cd" ns2:_="">
    <xsd:import namespace="646d2660-b8ae-42ca-8683-69507574627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6d2660-b8ae-42ca-8683-6950757462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0D1E3D6-6FC5-4B31-8292-4C0EE02F10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6d2660-b8ae-42ca-8683-6950757462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0FEDCAC-3D9D-49CD-9C0F-3507E4FDA37D}">
  <ds:schemaRefs>
    <ds:schemaRef ds:uri="http://schemas.microsoft.com/sharepoint/v3/contenttype/forms"/>
  </ds:schemaRefs>
</ds:datastoreItem>
</file>

<file path=customXml/itemProps3.xml><?xml version="1.0" encoding="utf-8"?>
<ds:datastoreItem xmlns:ds="http://schemas.openxmlformats.org/officeDocument/2006/customXml" ds:itemID="{3C1CDB8D-4C2D-4B4A-8A89-8ED328B90A3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4240</Words>
  <Characters>2418</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Yanna Holemans</dc:creator>
  <cp:keywords/>
  <dc:description/>
  <cp:lastModifiedBy>Sergey Petrakov</cp:lastModifiedBy>
  <cp:revision>11</cp:revision>
  <dcterms:created xsi:type="dcterms:W3CDTF">2020-03-09T12:39:00Z</dcterms:created>
  <dcterms:modified xsi:type="dcterms:W3CDTF">2021-05-20T13:03:00Z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iteId">
    <vt:lpwstr>05d75c05-fa1a-42e7-9cf1-eb416c396f2d</vt:lpwstr>
  </property>
  <property fmtid="{D5CDD505-2E9C-101B-9397-08002B2CF9AE}" pid="4" name="MSIP_Label_455b24b8-e69b-4583-bfd0-d64b5cee0119_Owner">
    <vt:lpwstr>Michel.Finkelnberg@maersk.com</vt:lpwstr>
  </property>
  <property fmtid="{D5CDD505-2E9C-101B-9397-08002B2CF9AE}" pid="5" name="MSIP_Label_455b24b8-e69b-4583-bfd0-d64b5cee0119_SetDate">
    <vt:lpwstr>2020-03-09T12:39:58.3028863Z</vt:lpwstr>
  </property>
  <property fmtid="{D5CDD505-2E9C-101B-9397-08002B2CF9AE}" pid="6" name="MSIP_Label_455b24b8-e69b-4583-bfd0-d64b5cee0119_Name">
    <vt:lpwstr>Public</vt:lpwstr>
  </property>
  <property fmtid="{D5CDD505-2E9C-101B-9397-08002B2CF9AE}" pid="7" name="MSIP_Label_455b24b8-e69b-4583-bfd0-d64b5cee0119_Application">
    <vt:lpwstr>Microsoft Azure Information Protection</vt:lpwstr>
  </property>
  <property fmtid="{D5CDD505-2E9C-101B-9397-08002B2CF9AE}" pid="8" name="MSIP_Label_455b24b8-e69b-4583-bfd0-d64b5cee0119_ActionId">
    <vt:lpwstr>27984ed2-f784-4234-98b0-5ed191630384</vt:lpwstr>
  </property>
  <property fmtid="{D5CDD505-2E9C-101B-9397-08002B2CF9AE}" pid="9" name="MSIP_Label_455b24b8-e69b-4583-bfd0-d64b5cee0119_Extended_MSFT_Method">
    <vt:lpwstr>Manual</vt:lpwstr>
  </property>
  <property fmtid="{D5CDD505-2E9C-101B-9397-08002B2CF9AE}" pid="10" name="Sensitivity">
    <vt:lpwstr>Public</vt:lpwstr>
  </property>
  <property fmtid="{D5CDD505-2E9C-101B-9397-08002B2CF9AE}" pid="11" name="ContentTypeId">
    <vt:lpwstr>0x010100DC77CBBEF18A7B4089797544953EE6F9</vt:lpwstr>
  </property>
</Properties>
</file>